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62" w:rsidRPr="00F77ADC" w:rsidRDefault="00A4396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>European Humanities University</w:t>
      </w:r>
    </w:p>
    <w:p w:rsidR="00F47062" w:rsidRPr="00F77ADC" w:rsidRDefault="00A4396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lang w:val="en-US"/>
        </w:rPr>
        <w:t>Lithuanian Association of Phenomenology</w:t>
      </w:r>
    </w:p>
    <w:p w:rsidR="008316B8" w:rsidRPr="00F77ADC" w:rsidRDefault="008316B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47062" w:rsidRPr="00F77ADC" w:rsidRDefault="00F47062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47062" w:rsidRPr="00F77ADC" w:rsidRDefault="005275C7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 xml:space="preserve">Invite you to </w:t>
      </w:r>
    </w:p>
    <w:p w:rsidR="008316B8" w:rsidRPr="00F77ADC" w:rsidRDefault="008316B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47062" w:rsidRPr="00F77ADC" w:rsidRDefault="00F47062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47062" w:rsidRPr="00F77ADC" w:rsidRDefault="00A4396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proofErr w:type="gramStart"/>
      <w:r w:rsidRPr="00F77ADC">
        <w:rPr>
          <w:rFonts w:ascii="Times New Roman" w:hAnsi="Times New Roman" w:cs="Arial"/>
          <w:lang w:val="en-US"/>
        </w:rPr>
        <w:t>public</w:t>
      </w:r>
      <w:proofErr w:type="gramEnd"/>
      <w:r w:rsidRPr="00F77ADC">
        <w:rPr>
          <w:rFonts w:ascii="Times New Roman" w:hAnsi="Times New Roman" w:cs="Arial"/>
          <w:lang w:val="en-US"/>
        </w:rPr>
        <w:t xml:space="preserve"> lecture by a renowned German philosopher</w:t>
      </w:r>
    </w:p>
    <w:p w:rsidR="00FA5626" w:rsidRPr="00F77ADC" w:rsidRDefault="00A4396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lang w:val="en-US"/>
        </w:rPr>
      </w:pPr>
      <w:r w:rsidRPr="008B24F4">
        <w:rPr>
          <w:rFonts w:ascii="Times New Roman" w:hAnsi="Times New Roman" w:cs="Arial"/>
          <w:b/>
          <w:bCs/>
          <w:lang w:val="en-US"/>
        </w:rPr>
        <w:t xml:space="preserve">Bernhard </w:t>
      </w:r>
      <w:proofErr w:type="spellStart"/>
      <w:r w:rsidRPr="00F77ADC">
        <w:rPr>
          <w:rFonts w:ascii="Times New Roman" w:hAnsi="Times New Roman" w:cs="Arial"/>
          <w:b/>
          <w:bCs/>
          <w:lang w:val="en-US"/>
        </w:rPr>
        <w:t>Waldenfels</w:t>
      </w:r>
      <w:proofErr w:type="spellEnd"/>
    </w:p>
    <w:p w:rsidR="00A43968" w:rsidRPr="00F77ADC" w:rsidRDefault="00A4396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A5626" w:rsidRPr="008B24F4" w:rsidRDefault="002000F2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>THE PHENOMENOLOGY OF ATTENTION</w:t>
      </w:r>
    </w:p>
    <w:p w:rsidR="008316B8" w:rsidRPr="00F77ADC" w:rsidRDefault="008316B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77ADC" w:rsidRDefault="00F77ADC" w:rsidP="008316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Cs w:val="26"/>
          <w:lang w:val="en-US"/>
        </w:rPr>
      </w:pPr>
      <w:r>
        <w:rPr>
          <w:rFonts w:ascii="Times New Roman" w:hAnsi="Times New Roman" w:cs="Arial"/>
          <w:color w:val="1A1A1A"/>
          <w:szCs w:val="26"/>
          <w:lang w:val="en-US"/>
        </w:rPr>
        <w:t>***</w:t>
      </w:r>
    </w:p>
    <w:p w:rsidR="008316B8" w:rsidRPr="00F77ADC" w:rsidRDefault="008316B8" w:rsidP="008316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>Bern</w:t>
      </w:r>
      <w:r w:rsidR="005275C7" w:rsidRPr="00F77ADC">
        <w:rPr>
          <w:rFonts w:ascii="Times New Roman" w:hAnsi="Times New Roman" w:cs="Arial"/>
          <w:color w:val="1A1A1A"/>
          <w:szCs w:val="26"/>
          <w:lang w:val="en-US"/>
        </w:rPr>
        <w:t>h</w:t>
      </w:r>
      <w:r w:rsidRPr="00F77ADC">
        <w:rPr>
          <w:rFonts w:ascii="Times New Roman" w:hAnsi="Times New Roman" w:cs="Arial"/>
          <w:color w:val="1A1A1A"/>
          <w:szCs w:val="26"/>
          <w:lang w:val="en-US"/>
        </w:rPr>
        <w:t xml:space="preserve">ard </w:t>
      </w:r>
      <w:proofErr w:type="spellStart"/>
      <w:r w:rsidRPr="00F77ADC">
        <w:rPr>
          <w:rFonts w:ascii="Times New Roman" w:hAnsi="Times New Roman" w:cs="Arial"/>
          <w:color w:val="1A1A1A"/>
          <w:szCs w:val="26"/>
          <w:lang w:val="en-US"/>
        </w:rPr>
        <w:t>Waldenfels</w:t>
      </w:r>
      <w:proofErr w:type="spellEnd"/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, Professor Emeritus </w:t>
      </w:r>
      <w:r w:rsidR="005275C7" w:rsidRPr="00F77ADC">
        <w:rPr>
          <w:rFonts w:ascii="Times New Roman" w:hAnsi="Times New Roman" w:cs="Arial"/>
          <w:color w:val="1A1A1A"/>
          <w:szCs w:val="26"/>
          <w:lang w:val="en-US"/>
        </w:rPr>
        <w:t>of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University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Bochum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(Germany), </w:t>
      </w:r>
      <w:r w:rsidR="00A43968" w:rsidRPr="00F77ADC">
        <w:rPr>
          <w:rFonts w:ascii="Times New Roman" w:hAnsi="Times New Roman" w:cs="Arial"/>
          <w:lang w:val="en-US"/>
        </w:rPr>
        <w:t>is one of the leading figures in the phenomenological tradition in modern philosophy</w:t>
      </w:r>
      <w:r w:rsidRPr="00F77ADC">
        <w:rPr>
          <w:rFonts w:ascii="Times New Roman" w:hAnsi="Times New Roman" w:cs="Arial"/>
          <w:color w:val="1A1A1A"/>
          <w:szCs w:val="26"/>
          <w:lang w:val="en-US"/>
        </w:rPr>
        <w:t xml:space="preserve">. 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He is known worldwide 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for 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>developing responsive phenomenology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that has 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>overcom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>e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some 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of the 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>theoretical dead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>lock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>s of the classics of phenomenological thought</w:t>
      </w:r>
      <w:r w:rsidRPr="00F77ADC">
        <w:rPr>
          <w:rFonts w:ascii="Times New Roman" w:hAnsi="Times New Roman" w:cs="Arial"/>
          <w:color w:val="1A1A1A"/>
          <w:szCs w:val="26"/>
          <w:lang w:val="en-US"/>
        </w:rPr>
        <w:t>. </w:t>
      </w:r>
      <w:r w:rsidR="00A4396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In his </w:t>
      </w:r>
      <w:r w:rsidR="00955E7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works, Prof. </w:t>
      </w:r>
      <w:proofErr w:type="spellStart"/>
      <w:r w:rsidR="00955E70" w:rsidRPr="00F77ADC">
        <w:rPr>
          <w:rFonts w:ascii="Times New Roman" w:hAnsi="Times New Roman" w:cs="Arial"/>
          <w:color w:val="1A1A1A"/>
          <w:szCs w:val="26"/>
          <w:lang w:val="en-US"/>
        </w:rPr>
        <w:t>Waldenfels</w:t>
      </w:r>
      <w:proofErr w:type="spellEnd"/>
      <w:r w:rsidR="00955E7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successfully demonstrates the </w:t>
      </w:r>
      <w:r w:rsidR="003D57E0" w:rsidRPr="00F77ADC">
        <w:rPr>
          <w:rFonts w:ascii="Times New Roman" w:hAnsi="Times New Roman" w:cs="Arial"/>
          <w:color w:val="1A1A1A"/>
          <w:szCs w:val="26"/>
          <w:lang w:val="en-US"/>
        </w:rPr>
        <w:t xml:space="preserve">relevance </w:t>
      </w:r>
      <w:r w:rsidR="00955E70" w:rsidRPr="00F77ADC">
        <w:rPr>
          <w:rFonts w:ascii="Times New Roman" w:hAnsi="Times New Roman" w:cs="Arial"/>
          <w:color w:val="1A1A1A"/>
          <w:szCs w:val="26"/>
          <w:lang w:val="en-US"/>
        </w:rPr>
        <w:t>of the phenomenological method for analysis of the key issues of the contemporary world</w:t>
      </w:r>
      <w:r w:rsidRPr="00F77ADC">
        <w:rPr>
          <w:rFonts w:ascii="Times New Roman" w:hAnsi="Times New Roman" w:cs="Arial"/>
          <w:color w:val="1A1A1A"/>
          <w:szCs w:val="26"/>
          <w:lang w:val="en-US"/>
        </w:rPr>
        <w:t>. </w:t>
      </w:r>
      <w:r w:rsidR="00955E70" w:rsidRPr="00F77ADC">
        <w:rPr>
          <w:rFonts w:ascii="Times New Roman" w:hAnsi="Times New Roman" w:cs="Arial"/>
          <w:color w:val="1A1A1A"/>
          <w:szCs w:val="26"/>
          <w:lang w:val="en-US"/>
        </w:rPr>
        <w:t>The lecture will focus on one of the topics recently studied by the German philosopher</w:t>
      </w:r>
      <w:r w:rsidRPr="00F77ADC">
        <w:rPr>
          <w:rFonts w:ascii="Times New Roman" w:hAnsi="Times New Roman" w:cs="Arial"/>
          <w:color w:val="1A1A1A"/>
          <w:szCs w:val="26"/>
          <w:lang w:val="en-US"/>
        </w:rPr>
        <w:t>.</w:t>
      </w:r>
    </w:p>
    <w:p w:rsidR="008316B8" w:rsidRPr="00F77ADC" w:rsidRDefault="008316B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A5626" w:rsidRPr="00F77ADC" w:rsidRDefault="00FA5626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A5626" w:rsidRPr="00F77ADC" w:rsidRDefault="00955E70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>Time:</w:t>
      </w:r>
    </w:p>
    <w:p w:rsidR="00FA5626" w:rsidRPr="00F77ADC" w:rsidRDefault="00955E70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i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i/>
          <w:color w:val="1A1A1A"/>
          <w:szCs w:val="26"/>
          <w:lang w:val="en-US"/>
        </w:rPr>
        <w:t xml:space="preserve">May </w:t>
      </w:r>
      <w:r w:rsidR="00FA5626" w:rsidRPr="00F77ADC">
        <w:rPr>
          <w:rFonts w:ascii="Times New Roman" w:hAnsi="Times New Roman" w:cs="Arial"/>
          <w:i/>
          <w:color w:val="1A1A1A"/>
          <w:szCs w:val="26"/>
          <w:lang w:val="en-US"/>
        </w:rPr>
        <w:t>13</w:t>
      </w:r>
      <w:r w:rsidRPr="00F77ADC">
        <w:rPr>
          <w:rFonts w:ascii="Times New Roman" w:hAnsi="Times New Roman" w:cs="Arial"/>
          <w:i/>
          <w:color w:val="1A1A1A"/>
          <w:szCs w:val="26"/>
          <w:lang w:val="en-US"/>
        </w:rPr>
        <w:t>, 5 p.m.</w:t>
      </w:r>
    </w:p>
    <w:p w:rsidR="00FA5626" w:rsidRPr="00F77ADC" w:rsidRDefault="00955E70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i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i/>
          <w:color w:val="1A1A1A"/>
          <w:szCs w:val="26"/>
          <w:lang w:val="en-US"/>
        </w:rPr>
        <w:t>Place</w:t>
      </w:r>
      <w:r w:rsidR="00FA5626" w:rsidRPr="00F77ADC">
        <w:rPr>
          <w:rFonts w:ascii="Times New Roman" w:hAnsi="Times New Roman" w:cs="Arial"/>
          <w:i/>
          <w:color w:val="1A1A1A"/>
          <w:szCs w:val="26"/>
          <w:lang w:val="en-US"/>
        </w:rPr>
        <w:t>:</w:t>
      </w:r>
    </w:p>
    <w:p w:rsidR="00955E70" w:rsidRPr="00F77ADC" w:rsidRDefault="00955E70" w:rsidP="00955E70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>European Humanities University</w:t>
      </w:r>
      <w:bookmarkStart w:id="0" w:name="_GoBack"/>
      <w:bookmarkEnd w:id="0"/>
    </w:p>
    <w:p w:rsidR="008316B8" w:rsidRPr="00F77ADC" w:rsidRDefault="00955E70" w:rsidP="00FA5626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proofErr w:type="spellStart"/>
      <w:r w:rsidRPr="00F77ADC">
        <w:rPr>
          <w:rFonts w:ascii="Times New Roman" w:hAnsi="Times New Roman" w:cs="Arial"/>
          <w:color w:val="1A1A1A"/>
          <w:szCs w:val="26"/>
          <w:lang w:val="en-US"/>
        </w:rPr>
        <w:t>Tauro</w:t>
      </w:r>
      <w:proofErr w:type="spellEnd"/>
      <w:r w:rsidRPr="00F77ADC">
        <w:rPr>
          <w:rFonts w:ascii="Times New Roman" w:hAnsi="Times New Roman" w:cs="Arial"/>
          <w:color w:val="1A1A1A"/>
          <w:szCs w:val="26"/>
          <w:lang w:val="en-US"/>
        </w:rPr>
        <w:t xml:space="preserve"> </w:t>
      </w:r>
      <w:r w:rsidR="00FA5626" w:rsidRPr="00F77ADC">
        <w:rPr>
          <w:rFonts w:ascii="Times New Roman" w:hAnsi="Times New Roman" w:cs="Arial"/>
          <w:color w:val="1A1A1A"/>
          <w:szCs w:val="26"/>
          <w:lang w:val="en-US"/>
        </w:rPr>
        <w:t>12</w:t>
      </w:r>
      <w:r w:rsidR="005275C7" w:rsidRPr="00F77ADC">
        <w:rPr>
          <w:rFonts w:ascii="Times New Roman" w:hAnsi="Times New Roman" w:cs="Arial"/>
          <w:color w:val="1A1A1A"/>
          <w:szCs w:val="26"/>
          <w:lang w:val="en-US"/>
        </w:rPr>
        <w:t>, Vilnius</w:t>
      </w:r>
    </w:p>
    <w:p w:rsidR="00FA5626" w:rsidRPr="00F77ADC" w:rsidRDefault="00955E70" w:rsidP="00FA5626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  <w:r w:rsidRPr="00F77ADC">
        <w:rPr>
          <w:rFonts w:ascii="Times New Roman" w:hAnsi="Times New Roman" w:cs="Arial"/>
          <w:color w:val="1A1A1A"/>
          <w:szCs w:val="26"/>
          <w:lang w:val="en-US"/>
        </w:rPr>
        <w:t>Room</w:t>
      </w:r>
      <w:r w:rsidR="008316B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</w:t>
      </w:r>
      <w:r w:rsidR="005275C7" w:rsidRPr="00F77ADC">
        <w:rPr>
          <w:rFonts w:ascii="Times New Roman" w:hAnsi="Times New Roman" w:cs="Arial"/>
          <w:color w:val="1A1A1A"/>
          <w:szCs w:val="26"/>
          <w:lang w:val="en-US"/>
        </w:rPr>
        <w:t>407</w:t>
      </w:r>
      <w:r w:rsidR="008316B8" w:rsidRPr="00F77ADC">
        <w:rPr>
          <w:rFonts w:ascii="Times New Roman" w:hAnsi="Times New Roman" w:cs="Arial"/>
          <w:color w:val="1A1A1A"/>
          <w:szCs w:val="26"/>
          <w:lang w:val="en-US"/>
        </w:rPr>
        <w:t xml:space="preserve"> (4</w:t>
      </w:r>
      <w:r w:rsidRPr="00F77ADC">
        <w:rPr>
          <w:rFonts w:ascii="Times New Roman" w:hAnsi="Times New Roman" w:cs="Arial"/>
          <w:color w:val="1A1A1A"/>
          <w:szCs w:val="26"/>
          <w:vertAlign w:val="superscript"/>
          <w:lang w:val="en-US"/>
        </w:rPr>
        <w:t>th</w:t>
      </w:r>
      <w:r w:rsidRPr="00F77ADC">
        <w:rPr>
          <w:rFonts w:ascii="Times New Roman" w:hAnsi="Times New Roman" w:cs="Arial"/>
          <w:color w:val="1A1A1A"/>
          <w:szCs w:val="26"/>
          <w:lang w:val="en-US"/>
        </w:rPr>
        <w:t xml:space="preserve"> floor</w:t>
      </w:r>
      <w:r w:rsidR="008316B8" w:rsidRPr="00F77ADC">
        <w:rPr>
          <w:rFonts w:ascii="Times New Roman" w:hAnsi="Times New Roman" w:cs="Arial"/>
          <w:color w:val="1A1A1A"/>
          <w:szCs w:val="26"/>
          <w:lang w:val="en-US"/>
        </w:rPr>
        <w:t>)</w:t>
      </w:r>
    </w:p>
    <w:p w:rsidR="00FA5626" w:rsidRPr="00F77ADC" w:rsidRDefault="00FA5626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i/>
          <w:color w:val="1A1A1A"/>
          <w:szCs w:val="26"/>
          <w:lang w:val="en-US"/>
        </w:rPr>
      </w:pPr>
    </w:p>
    <w:p w:rsidR="00F47062" w:rsidRPr="00F77ADC" w:rsidRDefault="005275C7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i/>
          <w:color w:val="1A1A1A"/>
          <w:szCs w:val="26"/>
          <w:u w:val="single"/>
          <w:lang w:val="en-US"/>
        </w:rPr>
      </w:pPr>
      <w:r w:rsidRPr="00F77ADC">
        <w:rPr>
          <w:rFonts w:ascii="Times New Roman" w:hAnsi="Times New Roman" w:cs="Arial"/>
          <w:i/>
          <w:color w:val="1A1A1A"/>
          <w:szCs w:val="26"/>
          <w:u w:val="single"/>
          <w:lang w:val="en-US"/>
        </w:rPr>
        <w:t>The lecture will be</w:t>
      </w:r>
      <w:r w:rsidR="00955E70" w:rsidRPr="00F77ADC">
        <w:rPr>
          <w:rFonts w:ascii="Times New Roman" w:hAnsi="Times New Roman" w:cs="Arial"/>
          <w:i/>
          <w:color w:val="1A1A1A"/>
          <w:szCs w:val="26"/>
          <w:u w:val="single"/>
          <w:lang w:val="en-US"/>
        </w:rPr>
        <w:t xml:space="preserve"> in English</w:t>
      </w:r>
    </w:p>
    <w:p w:rsidR="008316B8" w:rsidRPr="00F77ADC" w:rsidRDefault="008316B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color w:val="1A1A1A"/>
          <w:szCs w:val="26"/>
          <w:lang w:val="en-US"/>
        </w:rPr>
      </w:pPr>
    </w:p>
    <w:p w:rsidR="00F47062" w:rsidRPr="00F77ADC" w:rsidRDefault="00F47062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color w:val="1A1A1A"/>
          <w:szCs w:val="26"/>
          <w:lang w:val="en-US"/>
        </w:rPr>
      </w:pPr>
    </w:p>
    <w:p w:rsidR="008316B8" w:rsidRPr="00F77ADC" w:rsidRDefault="008316B8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47062" w:rsidRPr="00F77ADC" w:rsidRDefault="00F47062" w:rsidP="00F4706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Cs w:val="26"/>
          <w:lang w:val="en-US"/>
        </w:rPr>
      </w:pPr>
    </w:p>
    <w:p w:rsidR="00F47062" w:rsidRPr="00F77ADC" w:rsidRDefault="00F47062" w:rsidP="00F47062">
      <w:pPr>
        <w:rPr>
          <w:rFonts w:ascii="Times New Roman" w:hAnsi="Times New Roman"/>
          <w:lang w:val="en-US"/>
        </w:rPr>
      </w:pPr>
    </w:p>
    <w:sectPr w:rsidR="00F47062" w:rsidRPr="00F77ADC" w:rsidSect="00F4706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F47062"/>
    <w:rsid w:val="002000F2"/>
    <w:rsid w:val="002176B6"/>
    <w:rsid w:val="003118A1"/>
    <w:rsid w:val="003D57E0"/>
    <w:rsid w:val="005275C7"/>
    <w:rsid w:val="00556579"/>
    <w:rsid w:val="008316B8"/>
    <w:rsid w:val="008B24F4"/>
    <w:rsid w:val="00937111"/>
    <w:rsid w:val="00955E70"/>
    <w:rsid w:val="00A43968"/>
    <w:rsid w:val="00F47062"/>
    <w:rsid w:val="00F77ADC"/>
    <w:rsid w:val="00FA5626"/>
    <w:rsid w:val="00FC2E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B1F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58F"/>
    <w:rPr>
      <w:rFonts w:ascii="Lucida Grande CY" w:hAnsi="Lucida Grande CY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58F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Shchyttsova</dc:creator>
  <cp:lastModifiedBy>Mintautas</cp:lastModifiedBy>
  <cp:revision>5</cp:revision>
  <dcterms:created xsi:type="dcterms:W3CDTF">2013-04-24T14:54:00Z</dcterms:created>
  <dcterms:modified xsi:type="dcterms:W3CDTF">2013-04-24T19:28:00Z</dcterms:modified>
</cp:coreProperties>
</file>